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4A1AA0" w:rsidP="00AD0D2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Opiniowanie projektów organizacji ruchu</w:t>
      </w:r>
    </w:p>
    <w:p w:rsidR="00D94227" w:rsidRPr="00D94227" w:rsidRDefault="0039001B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D25">
        <w:rPr>
          <w:rStyle w:val="Pogrubienie"/>
          <w:rFonts w:ascii="Arial" w:hAnsi="Arial" w:cs="Arial"/>
          <w:b w:val="0"/>
          <w:sz w:val="24"/>
          <w:szCs w:val="24"/>
        </w:rPr>
        <w:t>Miejsce i sposób złożenia dokumentów</w:t>
      </w:r>
      <w:r w:rsidR="00AD0D25" w:rsidRPr="00AD0D25">
        <w:rPr>
          <w:rFonts w:ascii="Arial" w:hAnsi="Arial" w:cs="Arial"/>
          <w:sz w:val="24"/>
          <w:szCs w:val="24"/>
        </w:rPr>
        <w:br/>
        <w:t>Powiatowy Zarząd Dróg w Wodzisławiu Śląskim,</w:t>
      </w:r>
      <w:r w:rsidR="00AD0D25" w:rsidRPr="00AD0D25">
        <w:rPr>
          <w:rFonts w:ascii="Arial" w:hAnsi="Arial" w:cs="Arial"/>
          <w:sz w:val="24"/>
          <w:szCs w:val="24"/>
        </w:rPr>
        <w:br/>
        <w:t>44-361 Syrynia, ul</w:t>
      </w:r>
      <w:r w:rsidR="000C249A">
        <w:rPr>
          <w:rFonts w:ascii="Arial" w:hAnsi="Arial" w:cs="Arial"/>
          <w:sz w:val="24"/>
          <w:szCs w:val="24"/>
        </w:rPr>
        <w:t xml:space="preserve">ica </w:t>
      </w:r>
      <w:r w:rsidR="00AD0D25" w:rsidRPr="00AD0D25">
        <w:rPr>
          <w:rFonts w:ascii="Arial" w:hAnsi="Arial" w:cs="Arial"/>
          <w:sz w:val="24"/>
          <w:szCs w:val="24"/>
        </w:rPr>
        <w:t>Ra</w:t>
      </w:r>
      <w:r w:rsidR="00F007ED">
        <w:rPr>
          <w:rFonts w:ascii="Arial" w:hAnsi="Arial" w:cs="Arial"/>
          <w:sz w:val="24"/>
          <w:szCs w:val="24"/>
        </w:rPr>
        <w:t>ciborska 3,</w:t>
      </w:r>
      <w:r w:rsidR="00F007ED">
        <w:rPr>
          <w:rFonts w:ascii="Arial" w:hAnsi="Arial" w:cs="Arial"/>
          <w:sz w:val="24"/>
          <w:szCs w:val="24"/>
        </w:rPr>
        <w:br/>
        <w:t>Informacji udziela</w:t>
      </w:r>
      <w:r w:rsidR="0097057E">
        <w:rPr>
          <w:rFonts w:ascii="Arial" w:hAnsi="Arial" w:cs="Arial"/>
          <w:sz w:val="24"/>
          <w:szCs w:val="24"/>
        </w:rPr>
        <w:t xml:space="preserve"> </w:t>
      </w:r>
      <w:r w:rsidR="004A1AA0">
        <w:rPr>
          <w:rFonts w:ascii="Arial" w:hAnsi="Arial" w:cs="Arial"/>
          <w:sz w:val="24"/>
          <w:szCs w:val="24"/>
        </w:rPr>
        <w:t>Radosław Antończyk</w:t>
      </w:r>
      <w:r w:rsidR="00AD0D25" w:rsidRPr="00AD0D25">
        <w:rPr>
          <w:rFonts w:ascii="Arial" w:hAnsi="Arial" w:cs="Arial"/>
          <w:sz w:val="24"/>
          <w:szCs w:val="24"/>
        </w:rPr>
        <w:br/>
        <w:t>t</w:t>
      </w:r>
      <w:r w:rsidR="005F379F">
        <w:rPr>
          <w:rFonts w:ascii="Arial" w:hAnsi="Arial" w:cs="Arial"/>
          <w:sz w:val="24"/>
          <w:szCs w:val="24"/>
        </w:rPr>
        <w:t>elefon</w:t>
      </w:r>
      <w:r w:rsidR="006A20F8">
        <w:rPr>
          <w:rFonts w:ascii="Arial" w:hAnsi="Arial" w:cs="Arial"/>
          <w:sz w:val="24"/>
          <w:szCs w:val="24"/>
        </w:rPr>
        <w:t xml:space="preserve"> 32 451-76-07 wewnętrzny</w:t>
      </w:r>
      <w:r w:rsidR="004A1AA0">
        <w:rPr>
          <w:rFonts w:ascii="Arial" w:hAnsi="Arial" w:cs="Arial"/>
          <w:sz w:val="24"/>
          <w:szCs w:val="24"/>
        </w:rPr>
        <w:t xml:space="preserve"> 22</w:t>
      </w:r>
    </w:p>
    <w:p w:rsidR="00CC09BF" w:rsidRDefault="00AD0D25" w:rsidP="0023797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AD0D25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ymagane dokumenty</w:t>
      </w:r>
    </w:p>
    <w:p w:rsidR="0039001B" w:rsidRDefault="0039001B" w:rsidP="006A20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AA0" w:rsidRPr="004A1AA0" w:rsidRDefault="004A1AA0" w:rsidP="006A20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Minimum dwa egzemplarze projektu stałej/c</w:t>
      </w:r>
      <w:r w:rsidR="009B1AD1">
        <w:rPr>
          <w:rFonts w:ascii="Arial" w:eastAsia="Times New Roman" w:hAnsi="Arial" w:cs="Arial"/>
          <w:sz w:val="24"/>
          <w:szCs w:val="24"/>
          <w:lang w:eastAsia="pl-PL"/>
        </w:rPr>
        <w:t>zasowej organizacji zawierające</w:t>
      </w:r>
    </w:p>
    <w:p w:rsid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Plan orientacyjny w skali od 1:10 000 do 1: 25 000 z zaznaczeniem drogi lu</w:t>
      </w:r>
      <w:r>
        <w:rPr>
          <w:rFonts w:ascii="Arial" w:eastAsia="Times New Roman" w:hAnsi="Arial" w:cs="Arial"/>
          <w:sz w:val="24"/>
          <w:szCs w:val="24"/>
          <w:lang w:eastAsia="pl-PL"/>
        </w:rPr>
        <w:t>b dróg, których projekt dotyczy</w:t>
      </w:r>
    </w:p>
    <w:p w:rsidR="004A1AA0" w:rsidRP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 xml:space="preserve"> Plan sytuacyjny w skali 1:500 lub 1:1000 (w uzasadnionych organ zarządzający ruchem może dopuścić skalę 1:2000 lub szkic bez skali) zawierający:</w:t>
      </w:r>
      <w:r w:rsidRPr="004A1AA0">
        <w:rPr>
          <w:rFonts w:ascii="Arial" w:eastAsia="Times New Roman" w:hAnsi="Arial" w:cs="Arial"/>
          <w:sz w:val="24"/>
          <w:szCs w:val="24"/>
          <w:lang w:eastAsia="pl-PL"/>
        </w:rPr>
        <w:br/>
        <w:t>•    lokalizację istniejących, projektowanych oraz usuwanych znaków drogowych, urządzeń sygnalizacyjnych i urządzeń bezpieczeństwa ruchu; dla projektów zmian stałej organizacji ruchu dopuszcza się zaznaczenie lokalizacji tylko znaków i urząd</w:t>
      </w:r>
      <w:r>
        <w:rPr>
          <w:rFonts w:ascii="Arial" w:eastAsia="Times New Roman" w:hAnsi="Arial" w:cs="Arial"/>
          <w:sz w:val="24"/>
          <w:szCs w:val="24"/>
          <w:lang w:eastAsia="pl-PL"/>
        </w:rPr>
        <w:t>zeń dla nowej organizacji ruchu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•    parametry geometrii drogi</w:t>
      </w:r>
    </w:p>
    <w:p w:rsidR="004A1AA0" w:rsidRP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Program sygnalizacji i obliczenia przepustowości drogi – w przypadku projektu zawi</w:t>
      </w:r>
      <w:r>
        <w:rPr>
          <w:rFonts w:ascii="Arial" w:eastAsia="Times New Roman" w:hAnsi="Arial" w:cs="Arial"/>
          <w:sz w:val="24"/>
          <w:szCs w:val="24"/>
          <w:lang w:eastAsia="pl-PL"/>
        </w:rPr>
        <w:t>erającego sygnalizację świetlną</w:t>
      </w:r>
    </w:p>
    <w:p w:rsidR="004A1AA0" w:rsidRP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W przypadku projektu zawierającego znaki świetlne lub znaki o zmiennej treści oraz w przypadku projektu dotyczącego zmiennej organizacji ruchu lub zawierającego inne zmienne elementy mające wpływ na ruch drogowy projekt powinien zawierać zasady dokonywania zm</w:t>
      </w:r>
      <w:r>
        <w:rPr>
          <w:rFonts w:ascii="Arial" w:eastAsia="Times New Roman" w:hAnsi="Arial" w:cs="Arial"/>
          <w:sz w:val="24"/>
          <w:szCs w:val="24"/>
          <w:lang w:eastAsia="pl-PL"/>
        </w:rPr>
        <w:t>ian oraz sposób ich rejestracji</w:t>
      </w:r>
    </w:p>
    <w:p w:rsidR="004A1AA0" w:rsidRP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Opis techniczny zawierający charakterystykę drogi i ruchu na drodze, a w przypadku organizacji ruchu związanej z robotami prowadzonymi w pasie drogowym – opis występujących zagrożeń lub utrudnień; przy robotach prowadzonych w dwóch lub więcej etapach opis powinien zawierać zakres planowanych robót dla każdego etapu i stan pasa drogowego po zrealizowaniu etapu robót</w:t>
      </w:r>
    </w:p>
    <w:p w:rsidR="004A1AA0" w:rsidRPr="004A1AA0" w:rsidRDefault="004A1AA0" w:rsidP="004A1A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eastAsia="Times New Roman" w:hAnsi="Arial" w:cs="Arial"/>
          <w:sz w:val="24"/>
          <w:szCs w:val="24"/>
          <w:lang w:eastAsia="pl-PL"/>
        </w:rPr>
        <w:t>Przewidywany termin wprowadzenia czasowej organizacji ruchu oraz termin wprowadzenia nowej stałej organizacji ruchu lub przywrócenia poprzedniej stałej organizacji ruchu – w przypadku projektu dotycząc</w:t>
      </w:r>
      <w:r>
        <w:rPr>
          <w:rFonts w:ascii="Arial" w:eastAsia="Times New Roman" w:hAnsi="Arial" w:cs="Arial"/>
          <w:sz w:val="24"/>
          <w:szCs w:val="24"/>
          <w:lang w:eastAsia="pl-PL"/>
        </w:rPr>
        <w:t>ego wykonywania robót na drodze</w:t>
      </w:r>
    </w:p>
    <w:p w:rsidR="004A1AA0" w:rsidRPr="006A20F8" w:rsidRDefault="004A1AA0" w:rsidP="006A20F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 i podpis projektanta</w:t>
      </w:r>
    </w:p>
    <w:p w:rsidR="0097057E" w:rsidRPr="0097057E" w:rsidRDefault="0097057E" w:rsidP="0097057E">
      <w:pPr>
        <w:spacing w:after="0" w:line="276" w:lineRule="auto"/>
        <w:ind w:left="360"/>
        <w:rPr>
          <w:rStyle w:val="Pogrubienie"/>
          <w:rFonts w:ascii="Arial" w:hAnsi="Arial" w:cs="Arial"/>
          <w:sz w:val="24"/>
          <w:szCs w:val="24"/>
        </w:rPr>
      </w:pPr>
      <w:r w:rsidRPr="0097057E">
        <w:rPr>
          <w:rStyle w:val="Pogrubienie"/>
          <w:rFonts w:ascii="Arial" w:hAnsi="Arial" w:cs="Arial"/>
          <w:sz w:val="24"/>
        </w:rPr>
        <w:t>Termin i sposób załatwienia sprawy</w:t>
      </w:r>
    </w:p>
    <w:p w:rsidR="0097057E" w:rsidRDefault="004A1AA0" w:rsidP="00CC09BF">
      <w:pPr>
        <w:spacing w:after="0" w:line="240" w:lineRule="auto"/>
        <w:ind w:left="360"/>
        <w:rPr>
          <w:rStyle w:val="Pogrubienie"/>
          <w:rFonts w:ascii="Arial" w:hAnsi="Arial" w:cs="Arial"/>
          <w:sz w:val="24"/>
          <w:szCs w:val="24"/>
        </w:rPr>
      </w:pPr>
      <w:r w:rsidRPr="004A1AA0">
        <w:rPr>
          <w:rFonts w:ascii="Arial" w:hAnsi="Arial" w:cs="Arial"/>
          <w:sz w:val="24"/>
        </w:rPr>
        <w:t>Wydanie opinii następuje w terminie do 30 dni od daty złożenia wniosku</w:t>
      </w:r>
      <w:r>
        <w:t>.</w:t>
      </w:r>
    </w:p>
    <w:p w:rsidR="006A20F8" w:rsidRDefault="00CC09BF" w:rsidP="004A1AA0">
      <w:pPr>
        <w:spacing w:after="0" w:line="240" w:lineRule="auto"/>
        <w:ind w:left="357"/>
        <w:rPr>
          <w:rStyle w:val="Pogrubienie"/>
          <w:rFonts w:ascii="Arial" w:hAnsi="Arial" w:cs="Arial"/>
          <w:sz w:val="24"/>
        </w:rPr>
      </w:pPr>
      <w:r w:rsidRPr="00CC09BF">
        <w:rPr>
          <w:rStyle w:val="Pogrubienie"/>
          <w:rFonts w:ascii="Arial" w:hAnsi="Arial" w:cs="Arial"/>
          <w:sz w:val="24"/>
        </w:rPr>
        <w:t>Inne informacje</w:t>
      </w:r>
    </w:p>
    <w:p w:rsidR="004A1AA0" w:rsidRPr="004A1AA0" w:rsidRDefault="004A1AA0" w:rsidP="004A1AA0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A1AA0">
        <w:rPr>
          <w:rFonts w:ascii="Arial" w:hAnsi="Arial" w:cs="Arial"/>
          <w:sz w:val="24"/>
          <w:szCs w:val="24"/>
        </w:rPr>
        <w:t xml:space="preserve">Zatwierdzenia projektu organizacji ruchu dokonuje organ zarządzający </w:t>
      </w:r>
      <w:r w:rsidR="00401E04">
        <w:rPr>
          <w:rFonts w:ascii="Arial" w:hAnsi="Arial" w:cs="Arial"/>
          <w:sz w:val="24"/>
          <w:szCs w:val="24"/>
        </w:rPr>
        <w:t xml:space="preserve">ruchem na drogach powiatowych, którym jest </w:t>
      </w:r>
      <w:r w:rsidRPr="004A1AA0">
        <w:rPr>
          <w:rFonts w:ascii="Arial" w:hAnsi="Arial" w:cs="Arial"/>
          <w:sz w:val="24"/>
          <w:szCs w:val="24"/>
        </w:rPr>
        <w:t>Starosta Wodzisławski – Wydział Komunikacji i</w:t>
      </w:r>
      <w:r w:rsidR="006A20F8">
        <w:rPr>
          <w:rFonts w:ascii="Arial" w:hAnsi="Arial" w:cs="Arial"/>
          <w:sz w:val="24"/>
          <w:szCs w:val="24"/>
        </w:rPr>
        <w:t xml:space="preserve"> </w:t>
      </w:r>
      <w:r w:rsidRPr="004A1AA0">
        <w:rPr>
          <w:rFonts w:ascii="Arial" w:hAnsi="Arial" w:cs="Arial"/>
          <w:sz w:val="24"/>
          <w:szCs w:val="24"/>
        </w:rPr>
        <w:t>Tra</w:t>
      </w:r>
      <w:r w:rsidR="00344A9A">
        <w:rPr>
          <w:rFonts w:ascii="Arial" w:hAnsi="Arial" w:cs="Arial"/>
          <w:sz w:val="24"/>
          <w:szCs w:val="24"/>
        </w:rPr>
        <w:t xml:space="preserve">nsportu w Wodzisławiu Śląskim przy ulicy </w:t>
      </w:r>
      <w:proofErr w:type="spellStart"/>
      <w:r w:rsidR="00344A9A">
        <w:rPr>
          <w:rFonts w:ascii="Arial" w:hAnsi="Arial" w:cs="Arial"/>
          <w:sz w:val="24"/>
          <w:szCs w:val="24"/>
        </w:rPr>
        <w:t>Bogumińskiej</w:t>
      </w:r>
      <w:proofErr w:type="spellEnd"/>
      <w:r w:rsidRPr="004A1AA0">
        <w:rPr>
          <w:rFonts w:ascii="Arial" w:hAnsi="Arial" w:cs="Arial"/>
          <w:sz w:val="24"/>
          <w:szCs w:val="24"/>
        </w:rPr>
        <w:t xml:space="preserve"> 92a 44 – 300 Wodzisław Śląski</w:t>
      </w:r>
      <w:r w:rsidR="009B1AD1">
        <w:rPr>
          <w:rFonts w:ascii="Arial" w:hAnsi="Arial" w:cs="Arial"/>
          <w:sz w:val="24"/>
          <w:szCs w:val="24"/>
        </w:rPr>
        <w:t>.</w:t>
      </w:r>
    </w:p>
    <w:sectPr w:rsidR="004A1AA0" w:rsidRPr="004A1AA0" w:rsidSect="006A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594"/>
    <w:multiLevelType w:val="multilevel"/>
    <w:tmpl w:val="AAF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615FB"/>
    <w:multiLevelType w:val="multilevel"/>
    <w:tmpl w:val="D99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51F6D"/>
    <w:multiLevelType w:val="multilevel"/>
    <w:tmpl w:val="84BC8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A4E5EA3"/>
    <w:multiLevelType w:val="multilevel"/>
    <w:tmpl w:val="9CB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7E2C"/>
    <w:multiLevelType w:val="multilevel"/>
    <w:tmpl w:val="572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884713">
    <w:abstractNumId w:val="8"/>
  </w:num>
  <w:num w:numId="2" w16cid:durableId="1754811657">
    <w:abstractNumId w:val="7"/>
  </w:num>
  <w:num w:numId="3" w16cid:durableId="189952557">
    <w:abstractNumId w:val="1"/>
  </w:num>
  <w:num w:numId="4" w16cid:durableId="1973247568">
    <w:abstractNumId w:val="3"/>
  </w:num>
  <w:num w:numId="5" w16cid:durableId="2037920406">
    <w:abstractNumId w:val="6"/>
  </w:num>
  <w:num w:numId="6" w16cid:durableId="1406686134">
    <w:abstractNumId w:val="4"/>
  </w:num>
  <w:num w:numId="7" w16cid:durableId="110704796">
    <w:abstractNumId w:val="2"/>
  </w:num>
  <w:num w:numId="8" w16cid:durableId="706755905">
    <w:abstractNumId w:val="5"/>
  </w:num>
  <w:num w:numId="9" w16cid:durableId="189330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0C249A"/>
    <w:rsid w:val="00102B36"/>
    <w:rsid w:val="0011471F"/>
    <w:rsid w:val="001B5AC8"/>
    <w:rsid w:val="00237972"/>
    <w:rsid w:val="00344A9A"/>
    <w:rsid w:val="00361EAD"/>
    <w:rsid w:val="0039001B"/>
    <w:rsid w:val="00391300"/>
    <w:rsid w:val="003E2D7C"/>
    <w:rsid w:val="00401E04"/>
    <w:rsid w:val="00492D8F"/>
    <w:rsid w:val="004A1AA0"/>
    <w:rsid w:val="00522308"/>
    <w:rsid w:val="005F379F"/>
    <w:rsid w:val="006A20F8"/>
    <w:rsid w:val="007553C8"/>
    <w:rsid w:val="00933560"/>
    <w:rsid w:val="0097057E"/>
    <w:rsid w:val="009B1AD1"/>
    <w:rsid w:val="009F2F51"/>
    <w:rsid w:val="00AC253A"/>
    <w:rsid w:val="00AD0D25"/>
    <w:rsid w:val="00BE1D52"/>
    <w:rsid w:val="00CC09BF"/>
    <w:rsid w:val="00D94227"/>
    <w:rsid w:val="00DF38E4"/>
    <w:rsid w:val="00E32300"/>
    <w:rsid w:val="00EC5848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153D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2</cp:revision>
  <dcterms:created xsi:type="dcterms:W3CDTF">2023-05-11T12:06:00Z</dcterms:created>
  <dcterms:modified xsi:type="dcterms:W3CDTF">2023-05-11T12:06:00Z</dcterms:modified>
</cp:coreProperties>
</file>